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7142">
      <w:pPr>
        <w:widowControl/>
        <w:shd w:val="clear" w:color="auto" w:fill="FFFFFF"/>
        <w:spacing w:line="480" w:lineRule="exact"/>
        <w:rPr>
          <w:rFonts w:ascii="Times New Roman" w:hAnsi="Times New Roman" w:eastAsia="仿宋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</w:rPr>
        <w:t>附件2</w:t>
      </w:r>
    </w:p>
    <w:p w14:paraId="0312A462">
      <w:pPr>
        <w:widowControl/>
        <w:spacing w:line="480" w:lineRule="exact"/>
        <w:jc w:val="center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学生导师知情书</w:t>
      </w:r>
    </w:p>
    <w:p w14:paraId="7D38E7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 w:bidi="ar-SA"/>
        </w:rPr>
        <w:t>为满足校内师生的研究测试需求，提高电镜共享使用效率，请参加培训的学生及其导师认真阅读以下内容并签字：</w:t>
      </w:r>
    </w:p>
    <w:p w14:paraId="269A6FD7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掌握好透射电镜的操作技术具有一定难度，需要细心、谨慎和不断实践提高，</w:t>
      </w:r>
      <w:r>
        <w:rPr>
          <w:rFonts w:hint="default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培训同学需要</w:t>
      </w:r>
      <w:r>
        <w:rPr>
          <w:rFonts w:hint="default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每月保证至少一到两次</w:t>
      </w:r>
      <w:r>
        <w:rPr>
          <w:rFonts w:hint="default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的设备使用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。</w:t>
      </w:r>
    </w:p>
    <w:p w14:paraId="4BE8B355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default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为保障公共平台资源公平利用及设备安全，原则上每课题组每期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仅培训一人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，以避免资源集中并提升管理效率；鉴于Talos电镜操作复杂、周期长，优先选择剩余学制较长的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博一及硕博连读生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，以降低高年级因毕业压力导致的高中断率（＞60%）造成的资源浪费；对历史月均机时≥50小时的课题组，可适当放宽至两人，以平衡资源覆盖与服务效率。</w:t>
      </w:r>
    </w:p>
    <w:p w14:paraId="6B589B13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通过考核认证为自测用户的学生，可预约非工作时间测试。本学期未使用电镜的自测用户，下学期</w:t>
      </w:r>
      <w:r>
        <w:rPr>
          <w:rFonts w:hint="eastAsia" w:ascii="Times New Roman" w:hAnsi="Times New Roman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取消资格</w:t>
      </w: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。</w:t>
      </w:r>
    </w:p>
    <w:p w14:paraId="7656F235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在不影响自身学业的情况下，电镜中心将甄选优秀学生承担每周约3小时对外值机任务；组内部分测试工作由完成考核的学生承担，该学生退出本组服务时间不得早于毕业前半年，其他时间退出将影响本课题组使用本仪器。</w:t>
      </w:r>
    </w:p>
    <w:p w14:paraId="7461540E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textAlignment w:val="auto"/>
        <w:rPr>
          <w:rFonts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仿宋" w:cs="Arial"/>
          <w:color w:val="000000"/>
          <w:kern w:val="0"/>
          <w:sz w:val="28"/>
          <w:szCs w:val="28"/>
          <w:lang w:val="en-US" w:eastAsia="zh-CN"/>
        </w:rPr>
        <w:t>在完成培训后，学生独立上机时，请严格遵守操作规程，如违反规定造成电镜人为损坏，将由本课题组承担相关维修费用。</w:t>
      </w:r>
    </w:p>
    <w:p w14:paraId="3CCE1C0A">
      <w:pPr>
        <w:pStyle w:val="4"/>
        <w:spacing w:line="480" w:lineRule="exact"/>
        <w:ind w:firstLine="630" w:firstLineChars="225"/>
        <w:rPr>
          <w:rFonts w:hint="eastAsia" w:ascii="Times New Roman" w:hAnsi="Times New Roman" w:eastAsia="黑体" w:cs="黑体"/>
          <w:bCs/>
          <w:sz w:val="28"/>
          <w:szCs w:val="28"/>
        </w:rPr>
      </w:pPr>
    </w:p>
    <w:p w14:paraId="591E4B3E">
      <w:pPr>
        <w:pStyle w:val="4"/>
        <w:spacing w:line="480" w:lineRule="exact"/>
        <w:ind w:firstLine="630" w:firstLineChars="225"/>
        <w:rPr>
          <w:rFonts w:hint="eastAsia" w:ascii="Times New Roman" w:hAnsi="Times New Roman" w:eastAsia="黑体" w:cs="黑体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我已阅读相关要求规定，同意参加培训。</w:t>
      </w:r>
    </w:p>
    <w:p w14:paraId="318B1935">
      <w:pPr>
        <w:pStyle w:val="4"/>
        <w:spacing w:line="480" w:lineRule="exact"/>
        <w:ind w:firstLine="630" w:firstLineChars="225"/>
        <w:rPr>
          <w:rFonts w:hint="eastAsia" w:ascii="Times New Roman" w:hAnsi="Times New Roman" w:eastAsia="黑体" w:cs="黑体"/>
          <w:bCs/>
          <w:sz w:val="28"/>
          <w:szCs w:val="28"/>
        </w:rPr>
      </w:pPr>
    </w:p>
    <w:p w14:paraId="31D6C19A">
      <w:pPr>
        <w:pStyle w:val="4"/>
        <w:spacing w:line="480" w:lineRule="exact"/>
        <w:ind w:firstLine="630" w:firstLineChars="225"/>
        <w:rPr>
          <w:rFonts w:hint="eastAsia" w:ascii="Times New Roman" w:hAnsi="Times New Roman" w:eastAsia="黑体" w:cs="黑体"/>
          <w:bCs/>
          <w:sz w:val="28"/>
          <w:szCs w:val="28"/>
        </w:rPr>
      </w:pPr>
    </w:p>
    <w:p w14:paraId="7A397305">
      <w:pPr>
        <w:spacing w:line="480" w:lineRule="exact"/>
        <w:rPr>
          <w:rFonts w:ascii="Times New Roman" w:hAnsi="Times New Roman" w:eastAsia="黑体" w:cs="黑体"/>
          <w:bCs/>
          <w:sz w:val="28"/>
          <w:szCs w:val="28"/>
          <w:u w:val="single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学生（签字）：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黑体" w:cs="黑体"/>
          <w:bCs/>
          <w:sz w:val="28"/>
          <w:szCs w:val="28"/>
        </w:rPr>
        <w:t xml:space="preserve">        电话：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</w:t>
      </w:r>
    </w:p>
    <w:p w14:paraId="08FE7D6E">
      <w:pPr>
        <w:spacing w:line="480" w:lineRule="exact"/>
        <w:rPr>
          <w:rFonts w:ascii="Times New Roman" w:hAnsi="Times New Roman" w:eastAsia="黑体" w:cs="黑体"/>
          <w:bCs/>
          <w:sz w:val="28"/>
          <w:szCs w:val="28"/>
        </w:rPr>
      </w:pPr>
    </w:p>
    <w:p w14:paraId="49DF2D18">
      <w:pPr>
        <w:spacing w:line="480" w:lineRule="exact"/>
        <w:rPr>
          <w:rFonts w:hint="default" w:ascii="Times New Roman" w:hAnsi="Times New Roman" w:eastAsia="黑体" w:cs="黑体"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28"/>
          <w:szCs w:val="28"/>
        </w:rPr>
        <w:t>导师（签字）：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黑体" w:cs="黑体"/>
          <w:bCs/>
          <w:sz w:val="28"/>
          <w:szCs w:val="28"/>
          <w:lang w:val="en-US" w:eastAsia="zh-CN"/>
        </w:rPr>
        <w:t xml:space="preserve">       日期</w:t>
      </w:r>
      <w:r>
        <w:rPr>
          <w:rFonts w:hint="eastAsia" w:ascii="Times New Roman" w:hAnsi="Times New Roman" w:eastAsia="黑体" w:cs="黑体"/>
          <w:bCs/>
          <w:sz w:val="28"/>
          <w:szCs w:val="28"/>
        </w:rPr>
        <w:t>：</w:t>
      </w:r>
      <w:r>
        <w:rPr>
          <w:rFonts w:hint="eastAsia" w:ascii="Times New Roman" w:hAnsi="Times New Roman" w:eastAsia="黑体" w:cs="黑体"/>
          <w:bCs/>
          <w:sz w:val="28"/>
          <w:szCs w:val="28"/>
          <w:u w:val="single"/>
        </w:rPr>
        <w:t xml:space="preserve">                 </w:t>
      </w:r>
    </w:p>
    <w:p w14:paraId="1EDA84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2058C"/>
    <w:multiLevelType w:val="singleLevel"/>
    <w:tmpl w:val="B8920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1818"/>
    <w:rsid w:val="22940095"/>
    <w:rsid w:val="2DFB1818"/>
    <w:rsid w:val="FF3AE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553</Characters>
  <Lines>0</Lines>
  <Paragraphs>0</Paragraphs>
  <TotalTime>0</TotalTime>
  <ScaleCrop>false</ScaleCrop>
  <LinksUpToDate>false</LinksUpToDate>
  <CharactersWithSpaces>633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2026-04-28T09:48:00Z</dcterms:created>
  <dc:creator>张心怡</dc:creator>
  <cp:lastModifiedBy>wlh</cp:lastModifiedBy>
  <dcterms:modified xsi:type="dcterms:W3CDTF">2026-04-28T18:03:00Z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81B47359A39CBE4DD485F069E7DD68BD_43</vt:lpwstr>
  </property>
  <property fmtid="{D5CDD505-2E9C-101B-9397-08002B2CF9AE}" pid="4" name="KSOTemplateDocerSaveRecord">
    <vt:lpwstr>eyJoZGlkIjoiMmE2YTViODk3NWI5OWMzZDNjNmQ3MmI5ZGM1ZTg2ZWEiLCJ1c2VySWQiOiIxNjg3Mjg3MzEyIn0=</vt:lpwstr>
  </property>
</Properties>
</file>