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90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left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附件1</w:t>
      </w:r>
    </w:p>
    <w:p w14:paraId="41CAC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auto"/>
        <w:rPr>
          <w:rFonts w:ascii="Times New Roman" w:hAnsi="Times New Roman" w:eastAsia="黑体" w:cs="黑体"/>
          <w:sz w:val="44"/>
          <w:szCs w:val="44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 xml:space="preserve">Hitachi </w:t>
      </w:r>
      <w:r>
        <w:rPr>
          <w:rFonts w:hint="eastAsia" w:ascii="Times New Roman" w:hAnsi="Times New Roman" w:eastAsia="黑体" w:cs="黑体"/>
          <w:sz w:val="32"/>
          <w:szCs w:val="32"/>
        </w:rPr>
        <w:t>SU8600极高分辨场发射扫描电镜</w:t>
      </w:r>
    </w:p>
    <w:p w14:paraId="1176D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firstLine="562" w:firstLineChars="200"/>
        <w:textAlignment w:val="auto"/>
        <w:rPr>
          <w:rFonts w:hint="default" w:ascii="Times New Roman" w:hAnsi="Times New Roman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一、仪器功能</w:t>
      </w:r>
    </w:p>
    <w:p w14:paraId="1EB0A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  <w:lang w:eastAsia="zh-CN"/>
        </w:rPr>
        <w:t>1.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具有极高的分辨率，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可达</w:t>
      </w:r>
      <w:r>
        <w:rPr>
          <w:rFonts w:hint="eastAsia" w:ascii="Times New Roman" w:hAnsi="Times New Roman" w:eastAsia="仿宋"/>
          <w:b/>
          <w:bCs/>
          <w:color w:val="0000FF"/>
          <w:sz w:val="28"/>
          <w:szCs w:val="28"/>
          <w:lang w:eastAsia="zh-CN"/>
        </w:rPr>
        <w:t>0.6 nm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；</w:t>
      </w:r>
    </w:p>
    <w:p w14:paraId="104C5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  <w:lang w:eastAsia="zh-CN"/>
        </w:rPr>
        <w:t>2.可在低电压下高放大倍数观察不导电样品；</w:t>
      </w:r>
    </w:p>
    <w:p w14:paraId="00BB0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3.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可在超低电压下观察对电子束敏感的易损伤样品；</w:t>
      </w:r>
    </w:p>
    <w:p w14:paraId="69F53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4.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配备UD ExB能量过滤器，SE/BSE信号可按比例混合成像；</w:t>
      </w:r>
    </w:p>
    <w:p w14:paraId="099DF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.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配备Oxford Ultim Max 100高速能谱仪（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探头面积为</w:t>
      </w:r>
      <w:r>
        <w:rPr>
          <w:rFonts w:hint="eastAsia" w:ascii="Times New Roman" w:hAnsi="Times New Roman" w:eastAsia="仿宋"/>
          <w:b/>
          <w:bCs/>
          <w:color w:val="0000FF"/>
          <w:sz w:val="28"/>
          <w:szCs w:val="28"/>
          <w:lang w:eastAsia="zh-CN"/>
        </w:rPr>
        <w:t>100 mm</w:t>
      </w:r>
      <w:r>
        <w:rPr>
          <w:rFonts w:hint="eastAsia" w:ascii="Times New Roman" w:hAnsi="Times New Roman" w:eastAsia="仿宋"/>
          <w:b/>
          <w:bCs/>
          <w:color w:val="0000FF"/>
          <w:sz w:val="28"/>
          <w:szCs w:val="28"/>
          <w:vertAlign w:val="superscript"/>
          <w:lang w:eastAsia="zh-CN"/>
        </w:rPr>
        <w:t>2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）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可对样品进行点、线、面的元素与含量分析，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极大缩短能谱采集时间，在5 min之内即可获得高质量的元素分布图像。</w:t>
      </w:r>
    </w:p>
    <w:p w14:paraId="7885F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59" w:leftChars="266" w:firstLine="0" w:firstLineChars="0"/>
        <w:textAlignment w:val="auto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、技术指标</w:t>
      </w:r>
    </w:p>
    <w:p w14:paraId="4CED3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1.二次电子像分辨率：0.6 nm@15 kV，0.7 nm@1 kV；</w:t>
      </w:r>
    </w:p>
    <w:p w14:paraId="051B6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2.加速电压：0.5 kV-30 kV；</w:t>
      </w:r>
    </w:p>
    <w:p w14:paraId="1685E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3.放大倍数：20倍-200万倍；</w:t>
      </w:r>
    </w:p>
    <w:p w14:paraId="4C16F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4.电子枪：冷场发射电子源。</w:t>
      </w:r>
    </w:p>
    <w:p w14:paraId="3340F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</w:p>
    <w:p w14:paraId="509E2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</w:p>
    <w:p w14:paraId="6741D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</w:p>
    <w:p w14:paraId="60075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</w:p>
    <w:p w14:paraId="0C010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</w:p>
    <w:p w14:paraId="05FF1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</w:p>
    <w:p w14:paraId="411D8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 xml:space="preserve">Thermo Fisher Scientific </w:t>
      </w:r>
      <w:r>
        <w:rPr>
          <w:rFonts w:hint="eastAsia" w:ascii="Times New Roman" w:hAnsi="Times New Roman" w:eastAsia="黑体" w:cs="黑体"/>
          <w:sz w:val="32"/>
          <w:szCs w:val="32"/>
        </w:rPr>
        <w:t>Quattro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 w:cs="黑体"/>
          <w:sz w:val="32"/>
          <w:szCs w:val="32"/>
        </w:rPr>
        <w:t>S场发射环境扫描电镜</w:t>
      </w:r>
    </w:p>
    <w:p w14:paraId="78D78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2" w:firstLineChars="200"/>
        <w:textAlignment w:val="auto"/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一、仪器功能</w:t>
      </w:r>
    </w:p>
    <w:p w14:paraId="4547B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1.具有三种真空模式（高真空、低真空、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环境真空</w:t>
      </w:r>
      <w:r>
        <w:rPr>
          <w:rFonts w:hint="eastAsia" w:ascii="Times New Roman" w:hAnsi="Times New Roman" w:eastAsia="仿宋"/>
          <w:sz w:val="28"/>
          <w:szCs w:val="28"/>
        </w:rPr>
        <w:t>），低真空和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环境真空模式</w:t>
      </w:r>
      <w:r>
        <w:rPr>
          <w:rFonts w:hint="eastAsia" w:ascii="Times New Roman" w:hAnsi="Times New Roman" w:eastAsia="仿宋"/>
          <w:sz w:val="28"/>
          <w:szCs w:val="28"/>
        </w:rPr>
        <w:t>可对</w:t>
      </w:r>
      <w:r>
        <w:rPr>
          <w:rFonts w:hint="eastAsia" w:ascii="Times New Roman" w:hAnsi="Times New Roman" w:eastAsia="仿宋"/>
          <w:b/>
          <w:bCs/>
          <w:color w:val="0000FF"/>
          <w:sz w:val="28"/>
          <w:szCs w:val="28"/>
        </w:rPr>
        <w:t>非导电和/或含水样品</w:t>
      </w:r>
      <w:r>
        <w:rPr>
          <w:rFonts w:hint="eastAsia" w:ascii="Times New Roman" w:hAnsi="Times New Roman" w:eastAsia="仿宋"/>
          <w:sz w:val="28"/>
          <w:szCs w:val="28"/>
        </w:rPr>
        <w:t>进行无电荷/无脱水成像和分析；</w:t>
      </w:r>
    </w:p>
    <w:p w14:paraId="7C4D8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2.配备背散射电子探测器，可拍摄具有成分信息的背散射电子像；</w:t>
      </w:r>
    </w:p>
    <w:p w14:paraId="49F88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3.配备扫描透射电子探测器，</w:t>
      </w:r>
      <w:r>
        <w:rPr>
          <w:rFonts w:hint="eastAsia" w:ascii="Times New Roman" w:hAnsi="Times New Roman" w:eastAsia="仿宋"/>
          <w:sz w:val="28"/>
          <w:szCs w:val="28"/>
        </w:rPr>
        <w:t>可对部分超薄样品进行透射电子观察，从而分析样品的内部结构信息；</w:t>
      </w:r>
    </w:p>
    <w:p w14:paraId="20879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4.</w:t>
      </w:r>
      <w:r>
        <w:rPr>
          <w:rFonts w:hint="eastAsia" w:ascii="Times New Roman" w:hAnsi="Times New Roman" w:eastAsia="仿宋"/>
          <w:sz w:val="28"/>
          <w:szCs w:val="28"/>
        </w:rPr>
        <w:t>配备加热样品台，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可</w:t>
      </w:r>
      <w:r>
        <w:rPr>
          <w:rFonts w:hint="eastAsia" w:ascii="Times New Roman" w:hAnsi="Times New Roman" w:eastAsia="仿宋"/>
          <w:sz w:val="28"/>
          <w:szCs w:val="28"/>
        </w:rPr>
        <w:t>在室温到</w:t>
      </w:r>
      <w:r>
        <w:rPr>
          <w:rFonts w:hint="eastAsia" w:ascii="Times New Roman" w:hAnsi="Times New Roman" w:eastAsia="仿宋"/>
          <w:b/>
          <w:bCs/>
          <w:color w:val="0000FF"/>
          <w:sz w:val="28"/>
          <w:szCs w:val="28"/>
        </w:rPr>
        <w:t>1400℃</w:t>
      </w:r>
      <w:r>
        <w:rPr>
          <w:rFonts w:hint="eastAsia" w:ascii="Times New Roman" w:hAnsi="Times New Roman" w:eastAsia="仿宋"/>
          <w:sz w:val="28"/>
          <w:szCs w:val="28"/>
        </w:rPr>
        <w:t>范围内观察样品；</w:t>
      </w:r>
    </w:p>
    <w:p w14:paraId="7AF58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5.</w:t>
      </w:r>
      <w:r>
        <w:rPr>
          <w:rFonts w:hint="eastAsia" w:ascii="Times New Roman" w:hAnsi="Times New Roman" w:eastAsia="仿宋"/>
          <w:sz w:val="28"/>
          <w:szCs w:val="28"/>
        </w:rPr>
        <w:t>配备冷冻样品台，可在</w:t>
      </w:r>
      <w:r>
        <w:rPr>
          <w:rFonts w:hint="eastAsia" w:ascii="Times New Roman" w:hAnsi="Times New Roman" w:eastAsia="仿宋"/>
          <w:b/>
          <w:bCs/>
          <w:color w:val="0000FF"/>
          <w:sz w:val="28"/>
          <w:szCs w:val="28"/>
        </w:rPr>
        <w:t>-20℃</w:t>
      </w:r>
      <w:r>
        <w:rPr>
          <w:rFonts w:hint="eastAsia" w:ascii="Times New Roman" w:hAnsi="Times New Roman" w:eastAsia="仿宋"/>
          <w:sz w:val="28"/>
          <w:szCs w:val="28"/>
        </w:rPr>
        <w:t>到50℃范围内观察样品；</w:t>
      </w:r>
    </w:p>
    <w:p w14:paraId="119F3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6.</w:t>
      </w:r>
      <w:r>
        <w:rPr>
          <w:rFonts w:hint="eastAsia" w:ascii="Times New Roman" w:hAnsi="Times New Roman" w:eastAsia="仿宋"/>
          <w:sz w:val="28"/>
          <w:szCs w:val="28"/>
        </w:rPr>
        <w:t>加热样品和冷冻样品台配合样品仓通气，可实现样品原位变温气氛观察分析；</w:t>
      </w:r>
    </w:p>
    <w:p w14:paraId="392CF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7.配备荧光探头，</w:t>
      </w:r>
      <w:r>
        <w:rPr>
          <w:rFonts w:hint="eastAsia" w:ascii="Times New Roman" w:hAnsi="Times New Roman" w:eastAsia="仿宋"/>
          <w:sz w:val="28"/>
          <w:szCs w:val="28"/>
        </w:rPr>
        <w:t>可对发光样品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进行</w:t>
      </w:r>
      <w:r>
        <w:rPr>
          <w:rFonts w:hint="eastAsia" w:ascii="Times New Roman" w:hAnsi="Times New Roman" w:eastAsia="仿宋"/>
          <w:sz w:val="28"/>
          <w:szCs w:val="28"/>
        </w:rPr>
        <w:t>发光位置和波长分析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；</w:t>
      </w:r>
    </w:p>
    <w:p w14:paraId="1B4FB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.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配备Oxford Ultim Max 65高速能谱仪（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探头面积为</w:t>
      </w:r>
      <w:r>
        <w:rPr>
          <w:rFonts w:hint="eastAsia" w:ascii="Times New Roman" w:hAnsi="Times New Roman" w:eastAsia="仿宋"/>
          <w:b w:val="0"/>
          <w:bCs w:val="0"/>
          <w:color w:val="auto"/>
          <w:sz w:val="28"/>
          <w:szCs w:val="28"/>
          <w:lang w:val="en-US" w:eastAsia="zh-CN"/>
        </w:rPr>
        <w:t>65</w:t>
      </w:r>
      <w:r>
        <w:rPr>
          <w:rFonts w:hint="eastAsia" w:ascii="Times New Roman" w:hAnsi="Times New Roman" w:eastAsia="仿宋"/>
          <w:b w:val="0"/>
          <w:bCs w:val="0"/>
          <w:color w:val="auto"/>
          <w:sz w:val="28"/>
          <w:szCs w:val="28"/>
          <w:lang w:eastAsia="zh-CN"/>
        </w:rPr>
        <w:t xml:space="preserve"> mm</w:t>
      </w:r>
      <w:r>
        <w:rPr>
          <w:rFonts w:hint="eastAsia" w:ascii="Times New Roman" w:hAnsi="Times New Roman" w:eastAsia="仿宋"/>
          <w:b w:val="0"/>
          <w:bCs w:val="0"/>
          <w:color w:val="auto"/>
          <w:sz w:val="28"/>
          <w:szCs w:val="28"/>
          <w:vertAlign w:val="superscript"/>
          <w:lang w:eastAsia="zh-CN"/>
        </w:rPr>
        <w:t>2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）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可对样品进行点、线、面的元素与含量分析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。</w:t>
      </w:r>
    </w:p>
    <w:p w14:paraId="4235B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2" w:firstLineChars="200"/>
        <w:textAlignment w:val="auto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、技术指标</w:t>
      </w:r>
    </w:p>
    <w:p w14:paraId="51FA6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1.二次电子像分辨率：</w:t>
      </w:r>
    </w:p>
    <w:p w14:paraId="09EC0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（1）高真空模式：30 kV时优于1.0 nm，1 kV时优于3.0 nm；</w:t>
      </w:r>
    </w:p>
    <w:p w14:paraId="318A8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（2）低真空模式：30 kV时优于1.3 nm，3 kV时优于3.0 nm；</w:t>
      </w:r>
    </w:p>
    <w:p w14:paraId="42023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（3）环境真空模式：30 kV时优于1.3 nm；</w:t>
      </w:r>
    </w:p>
    <w:p w14:paraId="76839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2.背散射电子像分辨率：30 kV时优于2.5 nm；</w:t>
      </w:r>
    </w:p>
    <w:p w14:paraId="06933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3.加速电压：0.2 kV-30 kV；</w:t>
      </w:r>
    </w:p>
    <w:p w14:paraId="68311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4.放大倍数：6倍-250万倍；</w:t>
      </w:r>
    </w:p>
    <w:p w14:paraId="1180A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firstLine="560" w:firstLineChars="200"/>
        <w:textAlignment w:val="auto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</w:rPr>
        <w:t>5.电子枪：Schottky肖特基场发射电子枪，束流范围1 pA-200 nA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MzM2YWNkMDU5ZTZkN2U2ZTM1OTFkZjZjYWE2ZTQifQ=="/>
  </w:docVars>
  <w:rsids>
    <w:rsidRoot w:val="3C1B25AC"/>
    <w:rsid w:val="07D73420"/>
    <w:rsid w:val="13ED5AD5"/>
    <w:rsid w:val="1E8A0B27"/>
    <w:rsid w:val="20C766B7"/>
    <w:rsid w:val="36BA14D2"/>
    <w:rsid w:val="3C1B25AC"/>
    <w:rsid w:val="499041F6"/>
    <w:rsid w:val="7131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824</Words>
  <Characters>980</Characters>
  <Lines>0</Lines>
  <Paragraphs>0</Paragraphs>
  <TotalTime>1</TotalTime>
  <ScaleCrop>false</ScaleCrop>
  <LinksUpToDate>false</LinksUpToDate>
  <CharactersWithSpaces>1008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2024-09-20T02:21:00Z</dcterms:created>
  <dc:creator>李响</dc:creator>
  <cp:lastModifiedBy>李响</cp:lastModifiedBy>
  <dcterms:modified xsi:type="dcterms:W3CDTF">2025-02-28T03:51:33Z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0126EB45BF2646CABA92DD13FB1ACC60_13</vt:lpwstr>
  </property>
  <property fmtid="{D5CDD505-2E9C-101B-9397-08002B2CF9AE}" pid="4" name="KSOTemplateDocerSaveRecord">
    <vt:lpwstr>eyJoZGlkIjoiYTk1MWExYzg1MTQ2YzNkNDMxNDRjY2MxOWM1ZmYyOTEiLCJ1c2VySWQiOiI4MjMyNzIwOTcifQ==</vt:lpwstr>
  </property>
</Properties>
</file>